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октября 2014 г. N ОД-06-01-36/16371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ПЛАТЕ ЗА РАЗМЕЩЕНИЕ ОТХОДОВ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многочисленными обращениями территориальных органов Росприроднадзора и хозяйствующих субъектов по вопросу заполнения Расчета платы за негативное воздействие на окружающую среду, в связи с изданием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Росприроднадзора от 18.07.2014 N 445 "Об утверждении федерального классификационного каталога отходов" (далее - Приказ), Федеральная служба по надзору в сфере природопользования сообщает следующее.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 заполнения Раздела 4</w:t>
        </w:r>
      </w:hyperlink>
      <w:r>
        <w:rPr>
          <w:rFonts w:ascii="Calibri" w:hAnsi="Calibri" w:cs="Calibri"/>
        </w:rPr>
        <w:t xml:space="preserve"> "Размещение отходов производства и потребления" приложения 2 к приказу Ростехнадзора от 05.04.2007 N 204 "Об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воздействие на окружающую среду" плательщик в </w:t>
      </w:r>
      <w:hyperlink r:id="rId7" w:history="1">
        <w:r>
          <w:rPr>
            <w:rFonts w:ascii="Calibri" w:hAnsi="Calibri" w:cs="Calibri"/>
            <w:color w:val="0000FF"/>
          </w:rPr>
          <w:t>столбце 3</w:t>
        </w:r>
      </w:hyperlink>
      <w:r>
        <w:rPr>
          <w:rFonts w:ascii="Calibri" w:hAnsi="Calibri" w:cs="Calibri"/>
        </w:rPr>
        <w:t xml:space="preserve"> формы указывает код отхода по Федеральному классификационному каталогу отходов (далее - ФККО).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ФККО, утвержденный Приказом (далее - ФККО-2014), сохранил преемственность с </w:t>
      </w:r>
      <w:hyperlink r:id="rId8" w:history="1">
        <w:r>
          <w:rPr>
            <w:rFonts w:ascii="Calibri" w:hAnsi="Calibri" w:cs="Calibri"/>
            <w:color w:val="0000FF"/>
          </w:rPr>
          <w:t>ФККО</w:t>
        </w:r>
      </w:hyperlink>
      <w:r>
        <w:rPr>
          <w:rFonts w:ascii="Calibri" w:hAnsi="Calibri" w:cs="Calibri"/>
        </w:rPr>
        <w:t xml:space="preserve">, утвержденным приказом МПР России от 02.12.2002 N 786 (утратил силу с 01.08.2014, далее - ФККО-2002). Таким образом, в </w:t>
      </w:r>
      <w:hyperlink r:id="rId9" w:history="1">
        <w:r>
          <w:rPr>
            <w:rFonts w:ascii="Calibri" w:hAnsi="Calibri" w:cs="Calibri"/>
            <w:color w:val="0000FF"/>
          </w:rPr>
          <w:t>ФККО-2014</w:t>
        </w:r>
      </w:hyperlink>
      <w:r>
        <w:rPr>
          <w:rFonts w:ascii="Calibri" w:hAnsi="Calibri" w:cs="Calibri"/>
        </w:rPr>
        <w:t xml:space="preserve"> включены как виды отходов ФККО-2002, так и новые виды отходов.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официальном сайте Росприроднадзора в разделе "Государственный кадастр отходов" размещен конвертор отходов, позволяющий соотнести наименования и коды видов отходов, которые были включены в </w:t>
      </w:r>
      <w:hyperlink r:id="rId10" w:history="1">
        <w:r>
          <w:rPr>
            <w:rFonts w:ascii="Calibri" w:hAnsi="Calibri" w:cs="Calibri"/>
            <w:color w:val="0000FF"/>
          </w:rPr>
          <w:t>ФККО-2002</w:t>
        </w:r>
      </w:hyperlink>
      <w:r>
        <w:rPr>
          <w:rFonts w:ascii="Calibri" w:hAnsi="Calibri" w:cs="Calibri"/>
        </w:rPr>
        <w:t xml:space="preserve">, с наименованиями и кодами видов отходов </w:t>
      </w:r>
      <w:hyperlink r:id="rId11" w:history="1">
        <w:r>
          <w:rPr>
            <w:rFonts w:ascii="Calibri" w:hAnsi="Calibri" w:cs="Calibri"/>
            <w:color w:val="0000FF"/>
          </w:rPr>
          <w:t>ФККО-2014</w:t>
        </w:r>
      </w:hyperlink>
      <w:r>
        <w:rPr>
          <w:rFonts w:ascii="Calibri" w:hAnsi="Calibri" w:cs="Calibri"/>
        </w:rPr>
        <w:t>.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Росприроднадзор обращает внимание, что конвертировать возможно только те виды отходов, которые ранее были включены в </w:t>
      </w:r>
      <w:hyperlink r:id="rId12" w:history="1">
        <w:r>
          <w:rPr>
            <w:rFonts w:ascii="Calibri" w:hAnsi="Calibri" w:cs="Calibri"/>
            <w:color w:val="0000FF"/>
          </w:rPr>
          <w:t>ФККО-2002</w:t>
        </w:r>
      </w:hyperlink>
      <w:r>
        <w:rPr>
          <w:rFonts w:ascii="Calibri" w:hAnsi="Calibri" w:cs="Calibri"/>
        </w:rPr>
        <w:t xml:space="preserve"> с аналогичными классификационными признаками и классами опасности.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при оформлении Расчета платы за негативное воздействие на окружающую среду в части размещения отходов необходимо учитывать указанные изменения, в том числе осуществлять конвертирование кодов отходов </w:t>
      </w:r>
      <w:hyperlink r:id="rId13" w:history="1">
        <w:r>
          <w:rPr>
            <w:rFonts w:ascii="Calibri" w:hAnsi="Calibri" w:cs="Calibri"/>
            <w:color w:val="0000FF"/>
          </w:rPr>
          <w:t>ФККО-2002</w:t>
        </w:r>
      </w:hyperlink>
      <w:r>
        <w:rPr>
          <w:rFonts w:ascii="Calibri" w:hAnsi="Calibri" w:cs="Calibri"/>
        </w:rPr>
        <w:t xml:space="preserve"> в коды отходов </w:t>
      </w:r>
      <w:hyperlink r:id="rId14" w:history="1">
        <w:r>
          <w:rPr>
            <w:rFonts w:ascii="Calibri" w:hAnsi="Calibri" w:cs="Calibri"/>
            <w:color w:val="0000FF"/>
          </w:rPr>
          <w:t>ФККО-2014</w:t>
        </w:r>
      </w:hyperlink>
      <w:r>
        <w:rPr>
          <w:rFonts w:ascii="Calibri" w:hAnsi="Calibri" w:cs="Calibri"/>
        </w:rPr>
        <w:t xml:space="preserve">. При этом необходимо обращать внимание, что класс опасности вида отхода для окружающей среды, установленный </w:t>
      </w:r>
      <w:hyperlink r:id="rId15" w:history="1">
        <w:r>
          <w:rPr>
            <w:rFonts w:ascii="Calibri" w:hAnsi="Calibri" w:cs="Calibri"/>
            <w:color w:val="0000FF"/>
          </w:rPr>
          <w:t>ФККО-2002</w:t>
        </w:r>
      </w:hyperlink>
      <w:r>
        <w:rPr>
          <w:rFonts w:ascii="Calibri" w:hAnsi="Calibri" w:cs="Calibri"/>
        </w:rPr>
        <w:t xml:space="preserve">, не должен противоречить классу опасности аналогичного вида отхода, включенному в </w:t>
      </w:r>
      <w:hyperlink r:id="rId16" w:history="1">
        <w:r>
          <w:rPr>
            <w:rFonts w:ascii="Calibri" w:hAnsi="Calibri" w:cs="Calibri"/>
            <w:color w:val="0000FF"/>
          </w:rPr>
          <w:t>ФККО-2014</w:t>
        </w:r>
      </w:hyperlink>
      <w:r>
        <w:rPr>
          <w:rFonts w:ascii="Calibri" w:hAnsi="Calibri" w:cs="Calibri"/>
        </w:rPr>
        <w:t>.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изложенного, если у хо</w:t>
      </w:r>
      <w:bookmarkStart w:id="0" w:name="_GoBack"/>
      <w:bookmarkEnd w:id="0"/>
      <w:r>
        <w:rPr>
          <w:rFonts w:ascii="Calibri" w:hAnsi="Calibri" w:cs="Calibri"/>
        </w:rPr>
        <w:t xml:space="preserve">зяйствующего субъекта в документе об утверждении нормативов образования отходов и лимитов на их размещение или документах и обосновывающих материалах, подтверждающих отнесение отхода к классу опасности для окружающей среды, содержатся виды отходов с наименованиями и кодами по </w:t>
      </w:r>
      <w:hyperlink r:id="rId17" w:history="1">
        <w:r>
          <w:rPr>
            <w:rFonts w:ascii="Calibri" w:hAnsi="Calibri" w:cs="Calibri"/>
            <w:color w:val="0000FF"/>
          </w:rPr>
          <w:t>ФККО-2002</w:t>
        </w:r>
      </w:hyperlink>
      <w:r>
        <w:rPr>
          <w:rFonts w:ascii="Calibri" w:hAnsi="Calibri" w:cs="Calibri"/>
        </w:rPr>
        <w:t xml:space="preserve">, соответствующие аналогичным видам отходов в </w:t>
      </w:r>
      <w:hyperlink r:id="rId18" w:history="1">
        <w:r>
          <w:rPr>
            <w:rFonts w:ascii="Calibri" w:hAnsi="Calibri" w:cs="Calibri"/>
            <w:color w:val="0000FF"/>
          </w:rPr>
          <w:t>ФККО-2014</w:t>
        </w:r>
      </w:hyperlink>
      <w:r>
        <w:rPr>
          <w:rFonts w:ascii="Calibri" w:hAnsi="Calibri" w:cs="Calibri"/>
        </w:rPr>
        <w:t xml:space="preserve"> (с аналогичными классификационными признаками и классами опасности), в </w:t>
      </w:r>
      <w:hyperlink r:id="rId19" w:history="1">
        <w:r>
          <w:rPr>
            <w:rFonts w:ascii="Calibri" w:hAnsi="Calibri" w:cs="Calibri"/>
            <w:color w:val="0000FF"/>
          </w:rPr>
          <w:t>столбце 3</w:t>
        </w:r>
      </w:hyperlink>
      <w:r>
        <w:rPr>
          <w:rFonts w:ascii="Calibri" w:hAnsi="Calibri" w:cs="Calibri"/>
        </w:rPr>
        <w:t xml:space="preserve"> формы Расчета платы за размещение отходов указываются коды отходов по </w:t>
      </w:r>
      <w:hyperlink r:id="rId20" w:history="1">
        <w:r>
          <w:rPr>
            <w:rFonts w:ascii="Calibri" w:hAnsi="Calibri" w:cs="Calibri"/>
            <w:color w:val="0000FF"/>
          </w:rPr>
          <w:t>ФККО-2014</w:t>
        </w:r>
      </w:hyperlink>
      <w:r>
        <w:rPr>
          <w:rFonts w:ascii="Calibri" w:hAnsi="Calibri" w:cs="Calibri"/>
        </w:rPr>
        <w:t>.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у хозяйствующего субъекта в документе об утверждении нормативов образования отходов и лимитов на их размещение или документах и обосновывающих материалах, подтверждающих отнесение отхода к классу опасности для окружающей среды, указан отход, который не включен в </w:t>
      </w:r>
      <w:hyperlink r:id="rId21" w:history="1">
        <w:r>
          <w:rPr>
            <w:rFonts w:ascii="Calibri" w:hAnsi="Calibri" w:cs="Calibri"/>
            <w:color w:val="0000FF"/>
          </w:rPr>
          <w:t>ФККО-2014</w:t>
        </w:r>
      </w:hyperlink>
      <w:r>
        <w:rPr>
          <w:rFonts w:ascii="Calibri" w:hAnsi="Calibri" w:cs="Calibri"/>
        </w:rPr>
        <w:t xml:space="preserve">, то в </w:t>
      </w:r>
      <w:hyperlink r:id="rId22" w:history="1">
        <w:r>
          <w:rPr>
            <w:rFonts w:ascii="Calibri" w:hAnsi="Calibri" w:cs="Calibri"/>
            <w:color w:val="0000FF"/>
          </w:rPr>
          <w:t>столбце 3</w:t>
        </w:r>
      </w:hyperlink>
      <w:r>
        <w:rPr>
          <w:rFonts w:ascii="Calibri" w:hAnsi="Calibri" w:cs="Calibri"/>
        </w:rPr>
        <w:t xml:space="preserve"> формы Расчета платы за размещение отходов используется код группы или подгруппы отхода, в которые может быть включен данный вид отхода в соответствии с его классификационными признаками.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во втором случае в </w:t>
      </w:r>
      <w:hyperlink r:id="rId23" w:history="1">
        <w:r>
          <w:rPr>
            <w:rFonts w:ascii="Calibri" w:hAnsi="Calibri" w:cs="Calibri"/>
            <w:color w:val="0000FF"/>
          </w:rPr>
          <w:t>столбце 5</w:t>
        </w:r>
      </w:hyperlink>
      <w:r>
        <w:rPr>
          <w:rFonts w:ascii="Calibri" w:hAnsi="Calibri" w:cs="Calibri"/>
        </w:rPr>
        <w:t xml:space="preserve"> формы Расчета платы за размещение отходов </w:t>
      </w:r>
      <w:r>
        <w:rPr>
          <w:rFonts w:ascii="Calibri" w:hAnsi="Calibri" w:cs="Calibri"/>
        </w:rPr>
        <w:lastRenderedPageBreak/>
        <w:t>указывается класс опасности отхода в соответствии с действующим у хозяйствующего субъекта документом об утверждении нормативов образования отходов и лимитов на их размещение или документах и обосновывающих материалах, подтверждающих отнесение отхода к классу опасности для окружающей среды.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О.В.ДОЛМАТОВ</w:t>
      </w: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382" w:rsidRDefault="00157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7382" w:rsidRDefault="001573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B03E6" w:rsidRDefault="006B03E6"/>
    <w:sectPr w:rsidR="006B03E6" w:rsidSect="00D1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82"/>
    <w:rsid w:val="00157382"/>
    <w:rsid w:val="006B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B6AB6-C3A2-490A-92F9-967CF55B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A4EA7F307C19E28482F615FC6C9EA63C56D005922DAD4CEFE60FA3C26EDA5E9A481EC073C8AM4j5K" TargetMode="External"/><Relationship Id="rId13" Type="http://schemas.openxmlformats.org/officeDocument/2006/relationships/hyperlink" Target="consultantplus://offline/ref=BFDA4EA7F307C19E28482F615FC6C9EA63C56D005922DAD4CEFE60FA3C26EDA5E9A481EC073C8AM4j5K" TargetMode="External"/><Relationship Id="rId18" Type="http://schemas.openxmlformats.org/officeDocument/2006/relationships/hyperlink" Target="consultantplus://offline/ref=BFDA4EA7F307C19E28482F615FC6C9EA66C06203572D87DEC6A76CF83B29B2B2EEED8DED073C8B46MCj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DA4EA7F307C19E28482F615FC6C9EA66C06203572D87DEC6A76CF83B29B2B2EEED8DED073C8B46MCj3K" TargetMode="External"/><Relationship Id="rId7" Type="http://schemas.openxmlformats.org/officeDocument/2006/relationships/hyperlink" Target="consultantplus://offline/ref=BFDA4EA7F307C19E28482F615FC6C9EA60C164065122DAD4CEFE60FA3C26EDA5E9A488MEj8K" TargetMode="External"/><Relationship Id="rId12" Type="http://schemas.openxmlformats.org/officeDocument/2006/relationships/hyperlink" Target="consultantplus://offline/ref=BFDA4EA7F307C19E28482F615FC6C9EA63C56D005922DAD4CEFE60FA3C26EDA5E9A481EC073C8AM4j5K" TargetMode="External"/><Relationship Id="rId17" Type="http://schemas.openxmlformats.org/officeDocument/2006/relationships/hyperlink" Target="consultantplus://offline/ref=BFDA4EA7F307C19E28482F615FC6C9EA63C56D005922DAD4CEFE60FA3C26EDA5E9A481EC073C8AM4j5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DA4EA7F307C19E28482F615FC6C9EA66C06203572D87DEC6A76CF83B29B2B2EEED8DED073C8B46MCj3K" TargetMode="External"/><Relationship Id="rId20" Type="http://schemas.openxmlformats.org/officeDocument/2006/relationships/hyperlink" Target="consultantplus://offline/ref=BFDA4EA7F307C19E28482F615FC6C9EA66C06203572D87DEC6A76CF83B29B2B2EEED8DED073C8B46MCj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A4EA7F307C19E28482F615FC6C9EA60C164065122DAD4CEFE60FA3C26EDA5E9A481EC073E82M4j2K" TargetMode="External"/><Relationship Id="rId11" Type="http://schemas.openxmlformats.org/officeDocument/2006/relationships/hyperlink" Target="consultantplus://offline/ref=BFDA4EA7F307C19E28482F615FC6C9EA66C06203572D87DEC6A76CF83B29B2B2EEED8DED073C8B46MCj3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FDA4EA7F307C19E28482F615FC6C9EA66C06203572D87DEC6A76CF83BM2j9K" TargetMode="External"/><Relationship Id="rId15" Type="http://schemas.openxmlformats.org/officeDocument/2006/relationships/hyperlink" Target="consultantplus://offline/ref=BFDA4EA7F307C19E28482F615FC6C9EA63C56D005922DAD4CEFE60FA3C26EDA5E9A481EC073C8AM4j5K" TargetMode="External"/><Relationship Id="rId23" Type="http://schemas.openxmlformats.org/officeDocument/2006/relationships/hyperlink" Target="consultantplus://offline/ref=BFDA4EA7F307C19E28482F615FC6C9EA60C164065122DAD4CEFE60FA3C26EDA5E9A488MEj8K" TargetMode="External"/><Relationship Id="rId10" Type="http://schemas.openxmlformats.org/officeDocument/2006/relationships/hyperlink" Target="consultantplus://offline/ref=BFDA4EA7F307C19E28482F615FC6C9EA63C56D005922DAD4CEFE60FA3C26EDA5E9A481EC073C8AM4j5K" TargetMode="External"/><Relationship Id="rId19" Type="http://schemas.openxmlformats.org/officeDocument/2006/relationships/hyperlink" Target="consultantplus://offline/ref=BFDA4EA7F307C19E28482F615FC6C9EA60C164065122DAD4CEFE60FA3C26EDA5E9A488MEj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DA4EA7F307C19E28482F615FC6C9EA66C06203572D87DEC6A76CF83B29B2B2EEED8DED073C8B46MCj3K" TargetMode="External"/><Relationship Id="rId14" Type="http://schemas.openxmlformats.org/officeDocument/2006/relationships/hyperlink" Target="consultantplus://offline/ref=BFDA4EA7F307C19E28482F615FC6C9EA66C06203572D87DEC6A76CF83B29B2B2EEED8DED073C8B46MCj3K" TargetMode="External"/><Relationship Id="rId22" Type="http://schemas.openxmlformats.org/officeDocument/2006/relationships/hyperlink" Target="consultantplus://offline/ref=BFDA4EA7F307C19E28482F615FC6C9EA60C164065122DAD4CEFE60FA3C26EDA5E9A488ME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2014-11-11T10:35:00Z</dcterms:created>
  <dcterms:modified xsi:type="dcterms:W3CDTF">2014-11-11T10:36:00Z</dcterms:modified>
</cp:coreProperties>
</file>