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апреля 2015 г. N АА-03-03-28/5320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природопользования, в том числе на основании разъяснений Минприроды России, изложенных в письме от 17.03.2015 N 05-12-44/6002, доводит до территориальных органов Росприроднадзора следующее.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Федеральному </w:t>
      </w:r>
      <w:hyperlink r:id="rId5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(далее - Закон) с 01.07.2015 лицензированию будет подлежать деятельность по сбору, транспортированию, обработке, утилизации, обезвреживанию, размещению отходов I - IV классов опасности.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ч. 3 ст. 23</w:t>
        </w:r>
      </w:hyperlink>
      <w:r>
        <w:rPr>
          <w:rFonts w:ascii="Calibri" w:hAnsi="Calibri" w:cs="Calibri"/>
        </w:rPr>
        <w:t xml:space="preserve"> Закона лицензии на деятельность по обезвреживанию и размещению отходов I - IV классов опасности, выданные до дня вступления в силу настоящего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действуют до 30 июня 2015 года.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Минприроды России подготовило изменения в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>, которыми предусмотрено, что лицензии на осуществление лицензируемого вида деятельности, выданные до 1 июля 2015 года, действуют до 1 октября 2015 года.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реализацию положений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Минприроды России подготовлен проект постановления Правительства Российской Федерации "О лицензировании деятельности по сбору, транспортированию, обработке, утилизации, обезвреживанию, размещению отходов I - IV классов опасности", который согласуется в установленном порядке. С данным проектом можно ознакомиться на сайте http://regulation.gov.ru/.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поступлением из Минприроды России информации, указывающей на увеличение количества выдаваемых лицензий на деятельность по обезвреживанию и размещению отходов I - IV классов опасности отдельными территориальными органами Росприроднадзора, а также возникающими сомнениями в объективности и глубине проработки поступающих с 01.01.2015 на рассмотрение в территориальные органы Росприроднадзора материалов соискателей лицензий, поручаю руководителям территориальных органов повысить внимание и ответственность исполнителей при осуществлении лицензирования.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Обращаю внимание, что за принятые решения по выдаче либо об отказе в выдаче лицензий руководители территориальных органов несут личную ответственность.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поручаю территориальным органам Росприроднадзора разместить на своих официальных сайтах информацию по вносимым изменениям Минприроды России в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. Информировать </w:t>
      </w:r>
      <w:proofErr w:type="spellStart"/>
      <w:r>
        <w:rPr>
          <w:rFonts w:ascii="Calibri" w:hAnsi="Calibri" w:cs="Calibri"/>
        </w:rPr>
        <w:t>природопользователей</w:t>
      </w:r>
      <w:proofErr w:type="spellEnd"/>
      <w:r>
        <w:rPr>
          <w:rFonts w:ascii="Calibri" w:hAnsi="Calibri" w:cs="Calibri"/>
        </w:rPr>
        <w:t xml:space="preserve"> о сроке действия лицензий на деятельность по обезвреживанию и размещению отходов I - IV классов опасности, выдаваемых до 30.06.2015.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5385" w:rsidRDefault="00D5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5385" w:rsidRDefault="00D553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>
      <w:bookmarkStart w:id="0" w:name="_GoBack"/>
      <w:bookmarkEnd w:id="0"/>
    </w:p>
    <w:sectPr w:rsidR="00BB52FA" w:rsidSect="00DD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85"/>
    <w:rsid w:val="005761E6"/>
    <w:rsid w:val="00BB52FA"/>
    <w:rsid w:val="00D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01A82-266C-40A5-9CCE-6DA4527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A345239DD5D5AB80FAA77BE023FF5771422069D3F7379D343371B03a27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A345239DD5D5AB80FAA77BE023FF5771422069D3F7379D343371B03a27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A345239DD5D5AB80FAA77BE023FF5771422069D3F7379D343371B032A38D4621E91E7FBD3300Ba37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3A345239DD5D5AB80FAA77BE023FF5771422069D3F7379D343371B03a27AI" TargetMode="External"/><Relationship Id="rId10" Type="http://schemas.openxmlformats.org/officeDocument/2006/relationships/hyperlink" Target="consultantplus://offline/ref=403A345239DD5D5AB80FAA77BE023FF5771422069D3F7379D343371B03a27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3A345239DD5D5AB80FAA77BE023FF5771422069D3F7379D343371B03a2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2015-05-20T08:59:00Z</dcterms:created>
  <dcterms:modified xsi:type="dcterms:W3CDTF">2015-05-20T09:00:00Z</dcterms:modified>
</cp:coreProperties>
</file>